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4"/>
        <w:tabs>
          <w:tab w:val="clear" w:pos="4677"/>
        </w:tabs>
        <w:rPr>
          <w:rFonts w:ascii="Century Gothic" w:hAnsi="Century Gothic"/>
          <w:sz w:val="16"/>
          <w:szCs w:val="16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 с ограниченной ответственностью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«АТСЖ»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5418"/>
      </w:tblGrid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Полное наименование организации (в соответствии с учредительными документами)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 с ограниченной ответственностью «АТСЖ»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Сокращенное наименование организации в соответствии с учредительными документами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«АТСЖ»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Дата государственной регистрации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06.06.2017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Регистрирующий орган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Межрайонная инспекция Федеральной налоговой службы № 22 по Саратовской области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Юридический адрес </w:t>
            </w:r>
          </w:p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(в соответствии с учредительными документами)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410007, Саратовская область, г.Саратов, ул. им. Чехова А.П., </w:t>
            </w:r>
            <w:proofErr w:type="spellStart"/>
            <w:r>
              <w:rPr>
                <w:sz w:val="24"/>
                <w:szCs w:val="24"/>
                <w:lang w:eastAsia="en-US"/>
              </w:rPr>
              <w:t>зд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6Б, </w:t>
            </w:r>
            <w:proofErr w:type="spellStart"/>
            <w:r>
              <w:rPr>
                <w:sz w:val="24"/>
                <w:szCs w:val="24"/>
                <w:lang w:eastAsia="en-US"/>
              </w:rPr>
              <w:t>помещ</w:t>
            </w:r>
            <w:proofErr w:type="spellEnd"/>
            <w:r>
              <w:rPr>
                <w:sz w:val="24"/>
                <w:szCs w:val="24"/>
                <w:lang w:eastAsia="en-US"/>
              </w:rPr>
              <w:t>. 3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Cs w:val="24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6453151986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Код причины постановки на налоговый учет (КПП)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645301001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1176451014519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Код отрасли по ОКВЭД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68.32.1, 38.11, 38.21, 41.20, 42.21, 42.22, 42.22.2, 42.99, 43.21, 43.22, 43.29, 43.31, 43.32, 43.32.1, 43.32.3, 43.33, 43.34; 43.39, 43.91, 43.99, 43.99.1, 43.99.2, 43.99.3, 43.99.4, 43.99.5, 43.99.6, 43.99.7, 43.99.9, 46.73, 47.52.7, 49.41.1, 68.20, 68.32.2, 69.10, 69.20.2, 69.20.3, 70.22, 78.10, 78.20, 78.30, 81.21, 81.22, 81.29, 81.29.2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Код организации по ОКПО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15924661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должности руководителя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Генеральный директор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Генеральный директор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Логинов Андрей Павлович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Приемная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8(452)36-34-20; 36-34-30</w:t>
            </w:r>
          </w:p>
        </w:tc>
      </w:tr>
      <w:t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"/>
              <w:spacing w:line="276" w:lineRule="auto"/>
              <w:jc w:val="both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e-mail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atsg@yandex.ru</w:t>
            </w:r>
          </w:p>
        </w:tc>
      </w:tr>
    </w:tbl>
    <w:p>
      <w:pPr>
        <w:pStyle w:val="1"/>
        <w:jc w:val="center"/>
        <w:rPr>
          <w:b/>
          <w:szCs w:val="24"/>
        </w:rPr>
      </w:pPr>
    </w:p>
    <w:p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Платежные реквизиты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5422"/>
      </w:tblGrid>
      <w:t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Расчетный счет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40702810456000019912</w:t>
            </w:r>
          </w:p>
        </w:tc>
      </w:tr>
      <w:t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Корреспондентский счет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30101810200000000607</w:t>
            </w:r>
          </w:p>
        </w:tc>
      </w:tr>
      <w:t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043601607</w:t>
            </w:r>
          </w:p>
        </w:tc>
      </w:tr>
      <w:t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 получателя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Поволжский Банк ПАО Сбербанк г.Самара</w:t>
            </w:r>
          </w:p>
        </w:tc>
      </w:tr>
    </w:tbl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0"/>
        </w:rPr>
      </w:pPr>
    </w:p>
    <w:sectPr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C1DF5-F6AC-497B-8DE9-3F127B5F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R1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Екатерина Александровна</dc:creator>
  <cp:lastModifiedBy>User</cp:lastModifiedBy>
  <cp:revision>7</cp:revision>
  <cp:lastPrinted>2020-01-21T14:21:00Z</cp:lastPrinted>
  <dcterms:created xsi:type="dcterms:W3CDTF">2022-02-03T08:32:00Z</dcterms:created>
  <dcterms:modified xsi:type="dcterms:W3CDTF">2024-03-07T11:19:00Z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94218971</vt:i4>
  </property>
</Properties>
</file>